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655" w:rsidRDefault="00734E28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Zad 1 – Kamera PTZ z montażem</w:t>
      </w:r>
      <w:r w:rsidR="00EC0EFA">
        <w:rPr>
          <w:rFonts w:eastAsia="Times New Roman" w:cs="Calibri"/>
          <w:lang w:eastAsia="pl-PL"/>
        </w:rPr>
        <w:t xml:space="preserve"> </w:t>
      </w:r>
    </w:p>
    <w:p w:rsidR="00EC0EFA" w:rsidRPr="00EC0EFA" w:rsidRDefault="00EC0EFA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b/>
          <w:lang w:eastAsia="pl-PL"/>
        </w:rPr>
      </w:pPr>
      <w:r w:rsidRPr="00EC0EFA">
        <w:rPr>
          <w:rFonts w:eastAsia="Times New Roman" w:cs="Calibri"/>
          <w:b/>
          <w:lang w:eastAsia="pl-PL"/>
        </w:rPr>
        <w:t>Nazwa/model……………………………………………………..</w:t>
      </w:r>
    </w:p>
    <w:p w:rsidR="00437655" w:rsidRPr="001A23D1" w:rsidRDefault="00437655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</w:p>
    <w:p w:rsidR="00437655" w:rsidRPr="001A23D1" w:rsidRDefault="00734E28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1. </w:t>
      </w:r>
      <w:r w:rsidR="00437655" w:rsidRPr="001A23D1">
        <w:rPr>
          <w:rFonts w:eastAsia="Times New Roman" w:cs="Calibri"/>
          <w:lang w:eastAsia="pl-PL"/>
        </w:rPr>
        <w:t xml:space="preserve">Kamera Full HD 2.1 </w:t>
      </w:r>
      <w:proofErr w:type="spellStart"/>
      <w:r w:rsidR="00437655" w:rsidRPr="001A23D1">
        <w:rPr>
          <w:rFonts w:eastAsia="Times New Roman" w:cs="Calibri"/>
          <w:lang w:eastAsia="pl-PL"/>
        </w:rPr>
        <w:t>px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 PTZ klasy </w:t>
      </w:r>
      <w:proofErr w:type="spellStart"/>
      <w:r w:rsidR="00437655" w:rsidRPr="001A23D1">
        <w:rPr>
          <w:rFonts w:eastAsia="Times New Roman" w:cs="Calibri"/>
          <w:lang w:eastAsia="pl-PL"/>
        </w:rPr>
        <w:t>enterprise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 przeznaczona do rozwiązań wideokonferencyjnych opartych o oprogramowanie typu Skype® for Business, Microsoft® </w:t>
      </w:r>
      <w:proofErr w:type="spellStart"/>
      <w:r w:rsidR="00437655" w:rsidRPr="001A23D1">
        <w:rPr>
          <w:rFonts w:eastAsia="Times New Roman" w:cs="Calibri"/>
          <w:lang w:eastAsia="pl-PL"/>
        </w:rPr>
        <w:t>Teams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, Microsoft Lync®, Google® </w:t>
      </w:r>
      <w:proofErr w:type="spellStart"/>
      <w:r w:rsidR="00437655" w:rsidRPr="001A23D1">
        <w:rPr>
          <w:rFonts w:eastAsia="Times New Roman" w:cs="Calibri"/>
          <w:lang w:eastAsia="pl-PL"/>
        </w:rPr>
        <w:t>Hangouts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™, Zoom™, </w:t>
      </w:r>
      <w:proofErr w:type="spellStart"/>
      <w:r w:rsidR="00437655" w:rsidRPr="001A23D1">
        <w:rPr>
          <w:rFonts w:eastAsia="Times New Roman" w:cs="Calibri"/>
          <w:lang w:eastAsia="pl-PL"/>
        </w:rPr>
        <w:t>BlueJeans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™, </w:t>
      </w:r>
      <w:proofErr w:type="spellStart"/>
      <w:r w:rsidR="00437655" w:rsidRPr="001A23D1">
        <w:rPr>
          <w:rFonts w:eastAsia="Times New Roman" w:cs="Calibri"/>
          <w:lang w:eastAsia="pl-PL"/>
        </w:rPr>
        <w:t>Slack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™, </w:t>
      </w:r>
      <w:proofErr w:type="spellStart"/>
      <w:r w:rsidR="00437655" w:rsidRPr="001A23D1">
        <w:rPr>
          <w:rFonts w:eastAsia="Times New Roman" w:cs="Calibri"/>
          <w:lang w:eastAsia="pl-PL"/>
        </w:rPr>
        <w:t>WebEx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®, </w:t>
      </w:r>
      <w:proofErr w:type="spellStart"/>
      <w:r w:rsidR="00437655" w:rsidRPr="001A23D1">
        <w:rPr>
          <w:rFonts w:eastAsia="Times New Roman" w:cs="Calibri"/>
          <w:lang w:eastAsia="pl-PL"/>
        </w:rPr>
        <w:t>GoToMeeting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®, and </w:t>
      </w:r>
      <w:proofErr w:type="spellStart"/>
      <w:r w:rsidR="00437655" w:rsidRPr="001A23D1">
        <w:rPr>
          <w:rFonts w:eastAsia="Times New Roman" w:cs="Calibri"/>
          <w:lang w:eastAsia="pl-PL"/>
        </w:rPr>
        <w:t>RingCentral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® </w:t>
      </w:r>
      <w:proofErr w:type="spellStart"/>
      <w:r w:rsidR="00437655" w:rsidRPr="001A23D1">
        <w:rPr>
          <w:rFonts w:eastAsia="Times New Roman" w:cs="Calibri"/>
          <w:lang w:eastAsia="pl-PL"/>
        </w:rPr>
        <w:t>Meetings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™. 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 xml:space="preserve">Przetwornik: 1/2.8″ </w:t>
      </w:r>
      <w:proofErr w:type="spellStart"/>
      <w:r w:rsidRPr="001A23D1">
        <w:rPr>
          <w:rFonts w:eastAsia="Times New Roman" w:cs="Calibri"/>
          <w:lang w:eastAsia="pl-PL"/>
        </w:rPr>
        <w:t>low-noise</w:t>
      </w:r>
      <w:proofErr w:type="spellEnd"/>
      <w:r w:rsidRPr="001A23D1">
        <w:rPr>
          <w:rFonts w:eastAsia="Times New Roman" w:cs="Calibri"/>
          <w:lang w:eastAsia="pl-PL"/>
        </w:rPr>
        <w:t>, HD CMOS</w:t>
      </w:r>
    </w:p>
    <w:p w:rsidR="00437655" w:rsidRPr="001A23D1" w:rsidRDefault="00734E28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>
        <w:rPr>
          <w:rFonts w:cs="Calibri"/>
        </w:rPr>
        <w:t xml:space="preserve">Parametry </w:t>
      </w:r>
      <w:r w:rsidR="00437655" w:rsidRPr="001A23D1">
        <w:rPr>
          <w:rFonts w:cs="Calibri"/>
        </w:rPr>
        <w:t>obrazu HD/SD/VESA (@30/25/20/15/10/5Hz): 1080p, 720p, 1024×768, 1024×576, 960×540, 800×600, 640×360, 720×576, 640×480,</w:t>
      </w:r>
      <w:r w:rsidR="00437655" w:rsidRPr="001A23D1">
        <w:rPr>
          <w:rFonts w:eastAsia="Times New Roman" w:cs="Calibri"/>
          <w:lang w:eastAsia="pl-PL"/>
        </w:rPr>
        <w:t xml:space="preserve"> </w:t>
      </w:r>
      <w:r w:rsidR="00437655" w:rsidRPr="001A23D1">
        <w:rPr>
          <w:rFonts w:cs="Calibri"/>
        </w:rPr>
        <w:t>352×288, 320×240, 320×180, 176×144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Zoom optyczny: 10X, f = 4.7 ~ 47 mm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Kąt widzenia min: 7° -  60.°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Zakres obrotu min:</w:t>
      </w:r>
      <w:r w:rsidRPr="001A23D1">
        <w:rPr>
          <w:rFonts w:cs="Calibri"/>
        </w:rPr>
        <w:t xml:space="preserve"> </w:t>
      </w:r>
      <w:r w:rsidRPr="001A23D1">
        <w:rPr>
          <w:rFonts w:eastAsia="Times New Roman" w:cs="Calibri"/>
          <w:lang w:eastAsia="pl-PL"/>
        </w:rPr>
        <w:t>±160°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Zakres pochylenia min:</w:t>
      </w:r>
      <w:r w:rsidRPr="001A23D1">
        <w:rPr>
          <w:rFonts w:cs="Calibri"/>
        </w:rPr>
        <w:t xml:space="preserve"> </w:t>
      </w:r>
      <w:r w:rsidRPr="001A23D1">
        <w:rPr>
          <w:rFonts w:eastAsia="Times New Roman" w:cs="Calibri"/>
          <w:lang w:eastAsia="pl-PL"/>
        </w:rPr>
        <w:t>-35° ~ ±85°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Prędkość obrotu min:</w:t>
      </w:r>
      <w:r w:rsidRPr="001A23D1">
        <w:rPr>
          <w:rFonts w:cs="Calibri"/>
        </w:rPr>
        <w:t xml:space="preserve"> </w:t>
      </w:r>
      <w:r w:rsidRPr="001A23D1">
        <w:rPr>
          <w:rFonts w:eastAsia="Times New Roman" w:cs="Calibri"/>
          <w:lang w:eastAsia="pl-PL"/>
        </w:rPr>
        <w:t>0.5 – 180°/</w:t>
      </w:r>
      <w:proofErr w:type="spellStart"/>
      <w:r w:rsidRPr="001A23D1">
        <w:rPr>
          <w:rFonts w:eastAsia="Times New Roman" w:cs="Calibri"/>
          <w:lang w:eastAsia="pl-PL"/>
        </w:rPr>
        <w:t>se</w:t>
      </w:r>
      <w:proofErr w:type="spellEnd"/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 xml:space="preserve">Liczba </w:t>
      </w:r>
      <w:r w:rsidR="00734E28">
        <w:rPr>
          <w:rFonts w:eastAsia="Times New Roman" w:cs="Calibri"/>
          <w:lang w:eastAsia="pl-PL"/>
        </w:rPr>
        <w:t>zapamiętanych ustawień (</w:t>
      </w:r>
      <w:proofErr w:type="spellStart"/>
      <w:r w:rsidRPr="001A23D1">
        <w:rPr>
          <w:rFonts w:eastAsia="Times New Roman" w:cs="Calibri"/>
          <w:lang w:eastAsia="pl-PL"/>
        </w:rPr>
        <w:t>presetów</w:t>
      </w:r>
      <w:proofErr w:type="spellEnd"/>
      <w:r w:rsidR="00734E28">
        <w:rPr>
          <w:rFonts w:eastAsia="Times New Roman" w:cs="Calibri"/>
          <w:lang w:eastAsia="pl-PL"/>
        </w:rPr>
        <w:t xml:space="preserve">) </w:t>
      </w:r>
      <w:r w:rsidRPr="001A23D1">
        <w:rPr>
          <w:rFonts w:eastAsia="Times New Roman" w:cs="Calibri"/>
          <w:lang w:eastAsia="pl-PL"/>
        </w:rPr>
        <w:t xml:space="preserve">: </w:t>
      </w:r>
      <w:r w:rsidR="00734E28">
        <w:rPr>
          <w:rFonts w:eastAsia="Times New Roman" w:cs="Calibri"/>
          <w:lang w:eastAsia="pl-PL"/>
        </w:rPr>
        <w:t xml:space="preserve">minimum </w:t>
      </w:r>
      <w:r w:rsidRPr="001A23D1">
        <w:rPr>
          <w:rFonts w:eastAsia="Times New Roman" w:cs="Calibri"/>
          <w:lang w:eastAsia="pl-PL"/>
        </w:rPr>
        <w:t>25</w:t>
      </w:r>
      <w:r w:rsidR="00734E28">
        <w:rPr>
          <w:rFonts w:eastAsia="Times New Roman" w:cs="Calibri"/>
          <w:lang w:eastAsia="pl-PL"/>
        </w:rPr>
        <w:t>0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Protokoły sterujące:</w:t>
      </w:r>
      <w:r w:rsidRPr="001A23D1">
        <w:rPr>
          <w:rFonts w:cs="Calibri"/>
        </w:rPr>
        <w:t xml:space="preserve"> </w:t>
      </w:r>
      <w:r w:rsidRPr="001A23D1">
        <w:rPr>
          <w:rFonts w:eastAsia="Times New Roman" w:cs="Calibri"/>
          <w:lang w:eastAsia="pl-PL"/>
        </w:rPr>
        <w:t>VISCA/</w:t>
      </w:r>
      <w:proofErr w:type="spellStart"/>
      <w:r w:rsidRPr="001A23D1">
        <w:rPr>
          <w:rFonts w:eastAsia="Times New Roman" w:cs="Calibri"/>
          <w:lang w:eastAsia="pl-PL"/>
        </w:rPr>
        <w:t>Pelco</w:t>
      </w:r>
      <w:proofErr w:type="spellEnd"/>
      <w:r w:rsidRPr="001A23D1">
        <w:rPr>
          <w:rFonts w:eastAsia="Times New Roman" w:cs="Calibri"/>
          <w:lang w:eastAsia="pl-PL"/>
        </w:rPr>
        <w:t>-D/</w:t>
      </w:r>
      <w:proofErr w:type="spellStart"/>
      <w:r w:rsidRPr="001A23D1">
        <w:rPr>
          <w:rFonts w:eastAsia="Times New Roman" w:cs="Calibri"/>
          <w:lang w:eastAsia="pl-PL"/>
        </w:rPr>
        <w:t>Pelco</w:t>
      </w:r>
      <w:proofErr w:type="spellEnd"/>
      <w:r w:rsidRPr="001A23D1">
        <w:rPr>
          <w:rFonts w:eastAsia="Times New Roman" w:cs="Calibri"/>
          <w:lang w:eastAsia="pl-PL"/>
        </w:rPr>
        <w:t>-P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Interfejs sieciowy: 10/100 Base-T (RJ-45)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Port USB 2.0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Wbudowany odbiornik podczerwieni (pilot w zestawie).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Menu ekranowe.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Możliwość zarządzania i sterowania za pomocą przeglądarki oraz za pomocą dedykowanej aplikacji producenta.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Wymiary [mm] max:</w:t>
      </w:r>
      <w:r w:rsidRPr="001A23D1">
        <w:rPr>
          <w:rFonts w:cs="Calibri"/>
        </w:rPr>
        <w:t xml:space="preserve"> </w:t>
      </w:r>
      <w:r w:rsidRPr="001A23D1">
        <w:rPr>
          <w:rFonts w:eastAsia="Times New Roman" w:cs="Calibri"/>
          <w:lang w:eastAsia="pl-PL"/>
        </w:rPr>
        <w:t>170 x 160 x 160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Waga max [kg]: 1,5.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Zasilanie: 12V, 1A.</w:t>
      </w:r>
    </w:p>
    <w:p w:rsidR="00437655" w:rsidRPr="001A23D1" w:rsidRDefault="00437655" w:rsidP="0043765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Gwarancja:</w:t>
      </w:r>
      <w:r w:rsidRPr="001A23D1">
        <w:rPr>
          <w:rFonts w:cs="Calibri"/>
        </w:rPr>
        <w:t xml:space="preserve"> minimum 10 lat.</w:t>
      </w:r>
    </w:p>
    <w:p w:rsidR="00437655" w:rsidRDefault="00734E28" w:rsidP="00437655">
      <w:pPr>
        <w:shd w:val="clear" w:color="auto" w:fill="FFFFFF"/>
        <w:spacing w:before="100" w:beforeAutospacing="1" w:after="100" w:afterAutospacing="1" w:line="300" w:lineRule="atLeast"/>
        <w:rPr>
          <w:rFonts w:cs="Calibri"/>
        </w:rPr>
      </w:pPr>
      <w:r>
        <w:rPr>
          <w:rFonts w:cs="Calibri"/>
        </w:rPr>
        <w:t xml:space="preserve">2. </w:t>
      </w:r>
      <w:r w:rsidR="00437655" w:rsidRPr="001A23D1">
        <w:rPr>
          <w:rFonts w:cs="Calibri"/>
        </w:rPr>
        <w:t xml:space="preserve">Uchwyt sufitowy do kamery </w:t>
      </w:r>
    </w:p>
    <w:p w:rsidR="00EC0EFA" w:rsidRPr="00EC0EFA" w:rsidRDefault="00EC0EFA" w:rsidP="00EC0EFA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b/>
          <w:lang w:eastAsia="pl-PL"/>
        </w:rPr>
      </w:pPr>
      <w:r w:rsidRPr="00EC0EFA">
        <w:rPr>
          <w:rFonts w:eastAsia="Times New Roman" w:cs="Calibri"/>
          <w:b/>
          <w:lang w:eastAsia="pl-PL"/>
        </w:rPr>
        <w:t>Nazwa/model……………………………………………………..</w:t>
      </w:r>
    </w:p>
    <w:p w:rsidR="00437655" w:rsidRPr="001A23D1" w:rsidRDefault="00437655" w:rsidP="004376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 xml:space="preserve">Umożliwia montaż </w:t>
      </w:r>
      <w:r w:rsidR="00734E28">
        <w:rPr>
          <w:rFonts w:eastAsia="Times New Roman" w:cs="Calibri"/>
          <w:lang w:eastAsia="pl-PL"/>
        </w:rPr>
        <w:t xml:space="preserve">oferowanej </w:t>
      </w:r>
      <w:r w:rsidRPr="001A23D1">
        <w:rPr>
          <w:rFonts w:eastAsia="Times New Roman" w:cs="Calibri"/>
          <w:lang w:eastAsia="pl-PL"/>
        </w:rPr>
        <w:t>kamery z na suficie</w:t>
      </w:r>
    </w:p>
    <w:p w:rsidR="00437655" w:rsidRPr="001A23D1" w:rsidRDefault="00437655" w:rsidP="004376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Wymiary [mm] max:</w:t>
      </w:r>
      <w:r w:rsidRPr="001A23D1">
        <w:rPr>
          <w:rFonts w:cs="Calibri"/>
        </w:rPr>
        <w:t xml:space="preserve"> </w:t>
      </w:r>
      <w:r w:rsidRPr="001A23D1">
        <w:rPr>
          <w:rFonts w:eastAsia="Times New Roman" w:cs="Calibri"/>
          <w:lang w:eastAsia="pl-PL"/>
        </w:rPr>
        <w:t>10 x 220 x 150</w:t>
      </w:r>
    </w:p>
    <w:p w:rsidR="00437655" w:rsidRPr="001A23D1" w:rsidRDefault="00437655" w:rsidP="004376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Uchwyt dedykowany</w:t>
      </w:r>
    </w:p>
    <w:p w:rsidR="00437655" w:rsidRDefault="00734E28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 xml:space="preserve">3. </w:t>
      </w:r>
      <w:r w:rsidR="00437655" w:rsidRPr="001A23D1">
        <w:rPr>
          <w:rFonts w:eastAsia="Times New Roman" w:cs="Calibri"/>
          <w:lang w:eastAsia="pl-PL"/>
        </w:rPr>
        <w:t xml:space="preserve">Zestaw nadawczo-odbiorczy pozwalający na przesłanie sygnału USB za pomocą </w:t>
      </w:r>
      <w:r>
        <w:rPr>
          <w:rFonts w:eastAsia="Times New Roman" w:cs="Calibri"/>
          <w:lang w:eastAsia="pl-PL"/>
        </w:rPr>
        <w:t>przewodu LAN</w:t>
      </w:r>
      <w:r w:rsidR="00437655" w:rsidRPr="001A23D1">
        <w:rPr>
          <w:rFonts w:eastAsia="Times New Roman" w:cs="Calibri"/>
          <w:lang w:eastAsia="pl-PL"/>
        </w:rPr>
        <w:t xml:space="preserve"> min </w:t>
      </w:r>
      <w:proofErr w:type="spellStart"/>
      <w:r w:rsidR="00437655" w:rsidRPr="001A23D1">
        <w:rPr>
          <w:rFonts w:eastAsia="Times New Roman" w:cs="Calibri"/>
          <w:lang w:eastAsia="pl-PL"/>
        </w:rPr>
        <w:t>cat</w:t>
      </w:r>
      <w:proofErr w:type="spellEnd"/>
      <w:r w:rsidR="00437655" w:rsidRPr="001A23D1">
        <w:rPr>
          <w:rFonts w:eastAsia="Times New Roman" w:cs="Calibri"/>
          <w:lang w:eastAsia="pl-PL"/>
        </w:rPr>
        <w:t xml:space="preserve"> 5e</w:t>
      </w:r>
      <w:r>
        <w:rPr>
          <w:rFonts w:eastAsia="Times New Roman" w:cs="Calibri"/>
          <w:lang w:eastAsia="pl-PL"/>
        </w:rPr>
        <w:t xml:space="preserve"> (Extender USB)</w:t>
      </w:r>
    </w:p>
    <w:p w:rsidR="00EC0EFA" w:rsidRPr="00EC0EFA" w:rsidRDefault="00EC0EFA" w:rsidP="00EC0EFA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b/>
          <w:lang w:eastAsia="pl-PL"/>
        </w:rPr>
      </w:pPr>
      <w:r w:rsidRPr="00EC0EFA">
        <w:rPr>
          <w:rFonts w:eastAsia="Times New Roman" w:cs="Calibri"/>
          <w:b/>
          <w:lang w:eastAsia="pl-PL"/>
        </w:rPr>
        <w:t>Nazwa/model……………………………………………………..</w:t>
      </w:r>
    </w:p>
    <w:p w:rsidR="00EC0EFA" w:rsidRDefault="00EC0EFA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</w:p>
    <w:p w:rsidR="00EC0EFA" w:rsidRPr="001A23D1" w:rsidRDefault="00EC0EFA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lastRenderedPageBreak/>
        <w:t>Standard zarówno 1.1 jak i 2.0</w:t>
      </w:r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Zasięg transmisji min 40m</w:t>
      </w:r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Po stronie nadawczej wejście USB B</w:t>
      </w:r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Po stronie odbiorczej wejście USB A</w:t>
      </w:r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Zasilanie 5V DC</w:t>
      </w:r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 xml:space="preserve">Prędkość transmisji min 450 </w:t>
      </w:r>
      <w:proofErr w:type="spellStart"/>
      <w:r w:rsidRPr="001A23D1">
        <w:rPr>
          <w:rFonts w:eastAsia="Times New Roman" w:cs="Calibri"/>
          <w:lang w:eastAsia="pl-PL"/>
        </w:rPr>
        <w:t>Mbps</w:t>
      </w:r>
      <w:proofErr w:type="spellEnd"/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Wydajność prądowa po stronie odbiorczej min 2A</w:t>
      </w:r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Wymiary [mm] max:</w:t>
      </w:r>
      <w:r w:rsidRPr="001A23D1">
        <w:rPr>
          <w:rFonts w:cs="Calibri"/>
        </w:rPr>
        <w:t xml:space="preserve"> </w:t>
      </w:r>
      <w:r w:rsidRPr="001A23D1">
        <w:rPr>
          <w:rFonts w:eastAsia="Times New Roman" w:cs="Calibri"/>
          <w:lang w:eastAsia="pl-PL"/>
        </w:rPr>
        <w:t>90 x 30 x 40</w:t>
      </w:r>
    </w:p>
    <w:p w:rsidR="00437655" w:rsidRPr="001A23D1" w:rsidRDefault="00437655" w:rsidP="0043765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Metalowa obudowa</w:t>
      </w:r>
    </w:p>
    <w:p w:rsidR="00437655" w:rsidRPr="001A23D1" w:rsidRDefault="00437655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</w:p>
    <w:p w:rsidR="00437655" w:rsidRDefault="00734E28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4. Prace instalacyjne i montażowe</w:t>
      </w:r>
    </w:p>
    <w:p w:rsidR="00EC0EFA" w:rsidRPr="001A23D1" w:rsidRDefault="00EC0EFA" w:rsidP="00437655">
      <w:p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bookmarkStart w:id="0" w:name="_GoBack"/>
      <w:bookmarkEnd w:id="0"/>
    </w:p>
    <w:p w:rsidR="00437655" w:rsidRPr="001A23D1" w:rsidRDefault="00734E28" w:rsidP="004376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="Calibri"/>
          <w:lang w:eastAsia="pl-PL"/>
        </w:rPr>
      </w:pPr>
      <w:r>
        <w:rPr>
          <w:rFonts w:eastAsia="Times New Roman" w:cs="Calibri"/>
          <w:lang w:eastAsia="pl-PL"/>
        </w:rPr>
        <w:t>Należy z</w:t>
      </w:r>
      <w:r w:rsidR="00437655" w:rsidRPr="001A23D1">
        <w:rPr>
          <w:rFonts w:eastAsia="Times New Roman" w:cs="Calibri"/>
          <w:lang w:eastAsia="pl-PL"/>
        </w:rPr>
        <w:t>amontować kamerę na uchwycie sufitowym</w:t>
      </w:r>
    </w:p>
    <w:p w:rsidR="00437655" w:rsidRPr="001A23D1" w:rsidRDefault="00437655" w:rsidP="004376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 xml:space="preserve">Do kamery i extendera USB </w:t>
      </w:r>
      <w:r w:rsidR="00734E28">
        <w:rPr>
          <w:rFonts w:eastAsia="Times New Roman" w:cs="Calibri"/>
          <w:lang w:eastAsia="pl-PL"/>
        </w:rPr>
        <w:t xml:space="preserve">należy </w:t>
      </w:r>
      <w:r w:rsidRPr="001A23D1">
        <w:rPr>
          <w:rFonts w:eastAsia="Times New Roman" w:cs="Calibri"/>
          <w:lang w:eastAsia="pl-PL"/>
        </w:rPr>
        <w:t>doprowadzić zasilanie z najbliższego punktu i zakończyć podwójnym gniazdem natynkowym. Okablowanie zasilające układać w korycie kablowym</w:t>
      </w:r>
    </w:p>
    <w:p w:rsidR="00437655" w:rsidRPr="001A23D1" w:rsidRDefault="00437655" w:rsidP="004376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 xml:space="preserve">Pomiędzy kamerą a komputerem znajdującym się w szafce biurka należy poprowadzić </w:t>
      </w:r>
      <w:r w:rsidR="00734E28">
        <w:rPr>
          <w:rFonts w:eastAsia="Times New Roman" w:cs="Calibri"/>
          <w:lang w:eastAsia="pl-PL"/>
        </w:rPr>
        <w:t xml:space="preserve">przewód LAN min </w:t>
      </w:r>
      <w:proofErr w:type="spellStart"/>
      <w:r w:rsidRPr="001A23D1">
        <w:rPr>
          <w:rFonts w:eastAsia="Times New Roman" w:cs="Calibri"/>
          <w:lang w:eastAsia="pl-PL"/>
        </w:rPr>
        <w:t>cat</w:t>
      </w:r>
      <w:proofErr w:type="spellEnd"/>
      <w:r w:rsidRPr="001A23D1">
        <w:rPr>
          <w:rFonts w:eastAsia="Times New Roman" w:cs="Calibri"/>
          <w:lang w:eastAsia="pl-PL"/>
        </w:rPr>
        <w:t xml:space="preserve"> 5e dla zapewnienia komunikacji USB pomiędzy urządzeniami. Okablowanie układać w korytkach kablowych. </w:t>
      </w:r>
    </w:p>
    <w:p w:rsidR="00437655" w:rsidRPr="001A23D1" w:rsidRDefault="00437655" w:rsidP="004376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Rozszyć punkt zasilania dla nadajnika extendera przy komputerze</w:t>
      </w:r>
    </w:p>
    <w:p w:rsidR="00437655" w:rsidRPr="001A23D1" w:rsidRDefault="00437655" w:rsidP="004376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>Nadajnik extendera zamontować przy komputerze, odbiornik przy kamerze</w:t>
      </w:r>
    </w:p>
    <w:p w:rsidR="00437655" w:rsidRPr="001A23D1" w:rsidRDefault="00437655" w:rsidP="004376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 xml:space="preserve">Na stole katedralnym umieścić zestaw głośnomówiący z </w:t>
      </w:r>
      <w:r w:rsidR="00A65A9E">
        <w:rPr>
          <w:rFonts w:eastAsia="Times New Roman" w:cs="Calibri"/>
          <w:lang w:eastAsia="pl-PL"/>
        </w:rPr>
        <w:t>zad. 2</w:t>
      </w:r>
      <w:r w:rsidRPr="001A23D1">
        <w:rPr>
          <w:rFonts w:eastAsia="Times New Roman" w:cs="Calibri"/>
          <w:lang w:eastAsia="pl-PL"/>
        </w:rPr>
        <w:t xml:space="preserve"> i podłączyć do zasilania oraz portu USB komputera</w:t>
      </w:r>
    </w:p>
    <w:p w:rsidR="00437655" w:rsidRPr="001A23D1" w:rsidRDefault="00437655" w:rsidP="0043765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00" w:lineRule="atLeast"/>
        <w:jc w:val="both"/>
        <w:rPr>
          <w:rFonts w:eastAsia="Times New Roman" w:cs="Calibri"/>
          <w:lang w:eastAsia="pl-PL"/>
        </w:rPr>
      </w:pPr>
      <w:r w:rsidRPr="001A23D1">
        <w:rPr>
          <w:rFonts w:eastAsia="Times New Roman" w:cs="Calibri"/>
          <w:lang w:eastAsia="pl-PL"/>
        </w:rPr>
        <w:t xml:space="preserve">Skonfigurować urządzenia peryferyjne w ustawieniach systemu Windows by były domyślnie używanymi w aplikacji MS </w:t>
      </w:r>
      <w:proofErr w:type="spellStart"/>
      <w:r w:rsidRPr="001A23D1">
        <w:rPr>
          <w:rFonts w:eastAsia="Times New Roman" w:cs="Calibri"/>
          <w:lang w:eastAsia="pl-PL"/>
        </w:rPr>
        <w:t>Teams</w:t>
      </w:r>
      <w:proofErr w:type="spellEnd"/>
    </w:p>
    <w:p w:rsidR="00437655" w:rsidRPr="001A23D1" w:rsidRDefault="00437655" w:rsidP="00437655">
      <w:pPr>
        <w:shd w:val="clear" w:color="auto" w:fill="FFFFFF"/>
        <w:spacing w:before="100" w:beforeAutospacing="1" w:after="100" w:afterAutospacing="1" w:line="300" w:lineRule="atLeast"/>
        <w:jc w:val="both"/>
        <w:rPr>
          <w:rFonts w:eastAsia="Times New Roman" w:cs="Calibri"/>
          <w:lang w:eastAsia="pl-PL"/>
        </w:rPr>
      </w:pPr>
    </w:p>
    <w:sectPr w:rsidR="00437655" w:rsidRPr="001A23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92AD4"/>
    <w:multiLevelType w:val="hybridMultilevel"/>
    <w:tmpl w:val="71266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C7EEC"/>
    <w:multiLevelType w:val="hybridMultilevel"/>
    <w:tmpl w:val="E2A6A9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16DC4"/>
    <w:multiLevelType w:val="hybridMultilevel"/>
    <w:tmpl w:val="72C6B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1437B9"/>
    <w:multiLevelType w:val="hybridMultilevel"/>
    <w:tmpl w:val="D534B8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C46D5F"/>
    <w:multiLevelType w:val="hybridMultilevel"/>
    <w:tmpl w:val="462A0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763FAC"/>
    <w:multiLevelType w:val="hybridMultilevel"/>
    <w:tmpl w:val="0EA87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79273A"/>
    <w:multiLevelType w:val="multilevel"/>
    <w:tmpl w:val="46E2C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DD5BF9"/>
    <w:multiLevelType w:val="hybridMultilevel"/>
    <w:tmpl w:val="77686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655"/>
    <w:rsid w:val="00004DB8"/>
    <w:rsid w:val="00437655"/>
    <w:rsid w:val="00734E28"/>
    <w:rsid w:val="00A65A9E"/>
    <w:rsid w:val="00EC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6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43765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65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43765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362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Aparaty</dc:creator>
  <cp:keywords/>
  <dc:description/>
  <cp:lastModifiedBy>Anna Kolesińska</cp:lastModifiedBy>
  <cp:revision>3</cp:revision>
  <dcterms:created xsi:type="dcterms:W3CDTF">2020-08-26T08:56:00Z</dcterms:created>
  <dcterms:modified xsi:type="dcterms:W3CDTF">2020-08-27T07:34:00Z</dcterms:modified>
</cp:coreProperties>
</file>